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13" w:rsidRDefault="00F50C13"/>
    <w:tbl>
      <w:tblPr>
        <w:tblW w:w="5000" w:type="pct"/>
        <w:jc w:val="center"/>
        <w:tblCellMar>
          <w:left w:w="0" w:type="dxa"/>
          <w:right w:w="0" w:type="dxa"/>
        </w:tblCellMar>
        <w:tblLook w:val="04A0" w:firstRow="1" w:lastRow="0" w:firstColumn="1" w:lastColumn="0" w:noHBand="0" w:noVBand="1"/>
      </w:tblPr>
      <w:tblGrid>
        <w:gridCol w:w="10800"/>
      </w:tblGrid>
      <w:tr w:rsidR="00A52DE2" w:rsidTr="00AF1500">
        <w:trPr>
          <w:jc w:val="center"/>
        </w:trPr>
        <w:tc>
          <w:tcPr>
            <w:tcW w:w="0" w:type="auto"/>
            <w:vAlign w:val="center"/>
          </w:tcPr>
          <w:p w:rsidR="00A52DE2" w:rsidRDefault="00A52DE2" w:rsidP="00AF1500">
            <w:pPr>
              <w:jc w:val="center"/>
              <w:rPr>
                <w:rFonts w:ascii="Kalinga" w:eastAsia="Times New Roman" w:hAnsi="Kalinga" w:cs="Kalinga"/>
                <w:b/>
                <w:bCs/>
                <w:color w:val="002060"/>
                <w:sz w:val="30"/>
                <w:szCs w:val="30"/>
              </w:rPr>
            </w:pPr>
            <w:r>
              <w:rPr>
                <w:rFonts w:ascii="Kalinga" w:eastAsia="Times New Roman" w:hAnsi="Kalinga" w:cs="Kalinga"/>
                <w:b/>
                <w:bCs/>
                <w:color w:val="002060"/>
                <w:sz w:val="30"/>
                <w:szCs w:val="30"/>
              </w:rPr>
              <w:t>AVISO DE PRIVACIDAD</w:t>
            </w:r>
          </w:p>
        </w:tc>
      </w:tr>
      <w:tr w:rsidR="00A52DE2" w:rsidTr="00AF1500">
        <w:trPr>
          <w:jc w:val="center"/>
        </w:trPr>
        <w:tc>
          <w:tcPr>
            <w:tcW w:w="0" w:type="auto"/>
            <w:vAlign w:val="center"/>
            <w:hideMark/>
          </w:tcPr>
          <w:p w:rsidR="00A52DE2" w:rsidRDefault="00A52DE2" w:rsidP="00AF1500">
            <w:pPr>
              <w:jc w:val="both"/>
              <w:rPr>
                <w:rFonts w:ascii="Kalinga" w:eastAsia="Times New Roman" w:hAnsi="Kalinga" w:cs="Kalinga"/>
                <w:color w:val="002060"/>
                <w:sz w:val="30"/>
                <w:szCs w:val="30"/>
              </w:rPr>
            </w:pPr>
            <w:r>
              <w:rPr>
                <w:rFonts w:ascii="Kalinga" w:eastAsia="Times New Roman" w:hAnsi="Kalinga" w:cs="Kalinga"/>
                <w:color w:val="002060"/>
                <w:sz w:val="30"/>
                <w:szCs w:val="30"/>
              </w:rPr>
              <w:t> </w:t>
            </w:r>
          </w:p>
        </w:tc>
      </w:tr>
    </w:tbl>
    <w:p w:rsidR="00A52DE2" w:rsidRDefault="00A52DE2" w:rsidP="00A52DE2">
      <w:pPr>
        <w:jc w:val="both"/>
        <w:rPr>
          <w:rFonts w:ascii="Kalinga" w:eastAsia="Times New Roman" w:hAnsi="Kalinga" w:cs="Kalinga"/>
          <w:vanish/>
          <w:color w:val="002060"/>
        </w:rPr>
      </w:pPr>
    </w:p>
    <w:tbl>
      <w:tblPr>
        <w:tblW w:w="5000" w:type="pct"/>
        <w:tblCellMar>
          <w:left w:w="0" w:type="dxa"/>
          <w:right w:w="0" w:type="dxa"/>
        </w:tblCellMar>
        <w:tblLook w:val="04A0" w:firstRow="1" w:lastRow="0" w:firstColumn="1" w:lastColumn="0" w:noHBand="0" w:noVBand="1"/>
      </w:tblPr>
      <w:tblGrid>
        <w:gridCol w:w="10800"/>
      </w:tblGrid>
      <w:tr w:rsidR="00A52DE2" w:rsidTr="00AF1500">
        <w:tc>
          <w:tcPr>
            <w:tcW w:w="0" w:type="auto"/>
            <w:vAlign w:val="center"/>
            <w:hideMark/>
          </w:tcPr>
          <w:p w:rsidR="00A52DE2" w:rsidRDefault="00CA2CEF" w:rsidP="00345B7E">
            <w:pPr>
              <w:jc w:val="both"/>
              <w:rPr>
                <w:rFonts w:ascii="Kalinga" w:eastAsia="Times New Roman" w:hAnsi="Kalinga" w:cs="Kalinga"/>
                <w:color w:val="002060"/>
                <w:sz w:val="20"/>
                <w:szCs w:val="20"/>
              </w:rPr>
            </w:pPr>
            <w:r>
              <w:rPr>
                <w:rFonts w:ascii="Kalinga" w:eastAsia="Times New Roman" w:hAnsi="Kalinga" w:cs="Kalinga"/>
                <w:b/>
                <w:color w:val="002060"/>
                <w:sz w:val="20"/>
                <w:szCs w:val="20"/>
              </w:rPr>
              <w:t>CORPORATIVO GUERRERO SILVA FRAGOSO &amp; ASOCIADOS S.C.</w:t>
            </w:r>
            <w:r w:rsidR="00A52DE2">
              <w:rPr>
                <w:rFonts w:ascii="Kalinga" w:eastAsia="Times New Roman" w:hAnsi="Kalinga" w:cs="Kalinga"/>
                <w:color w:val="002060"/>
                <w:sz w:val="20"/>
                <w:szCs w:val="20"/>
              </w:rPr>
              <w:t xml:space="preserve"> con domicilio en </w:t>
            </w:r>
            <w:r>
              <w:rPr>
                <w:rFonts w:ascii="Kalinga" w:eastAsia="Times New Roman" w:hAnsi="Kalinga" w:cs="Kalinga"/>
                <w:b/>
                <w:color w:val="002060"/>
                <w:sz w:val="20"/>
                <w:szCs w:val="20"/>
              </w:rPr>
              <w:t xml:space="preserve">AV 16 DE SEPTIEMBRE # 314- A 1ER Y 2DO PISO EN EL </w:t>
            </w:r>
            <w:r w:rsidR="000E62B4" w:rsidRPr="000E62B4">
              <w:rPr>
                <w:rFonts w:ascii="Kalinga" w:eastAsia="Times New Roman" w:hAnsi="Kalinga" w:cs="Kalinga"/>
                <w:b/>
                <w:color w:val="002060"/>
                <w:sz w:val="20"/>
                <w:szCs w:val="20"/>
              </w:rPr>
              <w:t xml:space="preserve"> EN EL ESTADO DE MEXICO</w:t>
            </w:r>
            <w:r w:rsidR="00A52DE2">
              <w:rPr>
                <w:rFonts w:ascii="Kalinga" w:eastAsia="Times New Roman" w:hAnsi="Kalinga" w:cs="Kalinga"/>
                <w:color w:val="002060"/>
                <w:sz w:val="20"/>
                <w:szCs w:val="20"/>
              </w:rPr>
              <w:t xml:space="preserve"> y portal de internet </w:t>
            </w:r>
            <w:hyperlink r:id="rId7" w:history="1">
              <w:r w:rsidR="00BE56C4" w:rsidRPr="007F30AA">
                <w:rPr>
                  <w:rStyle w:val="Hipervnculo"/>
                  <w:rFonts w:ascii="Kalinga" w:eastAsia="Times New Roman" w:hAnsi="Kalinga" w:cs="Kalinga"/>
                  <w:sz w:val="20"/>
                  <w:szCs w:val="20"/>
                </w:rPr>
                <w:t>www.guerreroasociados.com</w:t>
              </w:r>
            </w:hyperlink>
            <w:r w:rsidR="00525687">
              <w:rPr>
                <w:rFonts w:ascii="Kalinga" w:eastAsia="Times New Roman" w:hAnsi="Kalinga" w:cs="Kalinga"/>
                <w:color w:val="002060"/>
                <w:sz w:val="20"/>
                <w:szCs w:val="20"/>
              </w:rPr>
              <w:t xml:space="preserve"> </w:t>
            </w:r>
            <w:r w:rsidR="00A52DE2">
              <w:rPr>
                <w:rFonts w:ascii="Kalinga" w:eastAsia="Times New Roman" w:hAnsi="Kalinga" w:cs="Kalinga"/>
                <w:color w:val="002060"/>
                <w:sz w:val="20"/>
                <w:szCs w:val="20"/>
              </w:rPr>
              <w:t xml:space="preserve">, es el responsable del uso y protección de sus datos personales, y al respecto le informamos lo siguiente: </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A52DE2" w:rsidTr="00AF1500">
        <w:tc>
          <w:tcPr>
            <w:tcW w:w="0" w:type="auto"/>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t xml:space="preserve">¿Para qué fines utilizaremos sus datos personales? </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De manera adicional, utilizaremos su información personal para las siguientes finalidades secundarias que </w:t>
            </w:r>
            <w:r>
              <w:rPr>
                <w:rFonts w:ascii="Kalinga" w:eastAsia="Times New Roman" w:hAnsi="Kalinga" w:cs="Kalinga"/>
                <w:bCs/>
                <w:color w:val="002060"/>
                <w:sz w:val="20"/>
                <w:szCs w:val="20"/>
              </w:rPr>
              <w:t>no son necesarias</w:t>
            </w:r>
            <w:r>
              <w:rPr>
                <w:rFonts w:ascii="Kalinga" w:eastAsia="Times New Roman" w:hAnsi="Kalinga" w:cs="Kalinga"/>
                <w:color w:val="002060"/>
                <w:sz w:val="20"/>
                <w:szCs w:val="20"/>
              </w:rPr>
              <w:t xml:space="preserve"> para el servicio solicitado, pero que nos permiten y facilitan brindarle una mejor atención:</w:t>
            </w:r>
          </w:p>
          <w:p w:rsidR="000E62B4" w:rsidRDefault="000E62B4" w:rsidP="00AF1500">
            <w:pPr>
              <w:jc w:val="both"/>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Análisis para uso interno y elaboración de reportes estadísticos</w:t>
            </w:r>
          </w:p>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Control de expedientes de clientes, proveedores y prestadores de servicios</w:t>
            </w:r>
          </w:p>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Mercadeo, ofertas y promociones por parte de las Sociedades,</w:t>
            </w:r>
          </w:p>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Determinar su capacidad crediticia y en su caso otorgamiento de crédito.</w:t>
            </w:r>
            <w:r>
              <w:rPr>
                <w:rStyle w:val="apple-converted-space"/>
                <w:rFonts w:ascii="Kalinga" w:hAnsi="Kalinga" w:cs="Kalinga"/>
                <w:b/>
                <w:bCs/>
                <w:color w:val="002060"/>
                <w:sz w:val="18"/>
                <w:szCs w:val="18"/>
                <w:shd w:val="clear" w:color="auto" w:fill="F4F4F4"/>
              </w:rPr>
              <w:t> </w:t>
            </w:r>
          </w:p>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Elaboración De Propuestas Económicas</w:t>
            </w:r>
          </w:p>
          <w:p w:rsidR="00A52DE2" w:rsidRDefault="00A52DE2" w:rsidP="00AF1500">
            <w:pPr>
              <w:numPr>
                <w:ilvl w:val="0"/>
                <w:numId w:val="1"/>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Facturación del Servicio Brindado en caso de contratación. </w:t>
            </w:r>
          </w:p>
        </w:tc>
      </w:tr>
      <w:tr w:rsidR="00A52DE2" w:rsidTr="00AF1500">
        <w:tc>
          <w:tcPr>
            <w:tcW w:w="0" w:type="auto"/>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t xml:space="preserve">¿Qué datos personales utilizaremos para estos fines? </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Para llevar a cabo las finalidades descritas en el presente aviso de privacidad, utilizaremos los siguientes datos personales:</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Nombre</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Registro Federal de Contribuyentes(RFC)</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Domicilio</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Teléfono particular</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Teléfono celular</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Correo electrónico</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Firma autógrafa</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Firma electrónica</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No. De cuenta</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Datos de identificación</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Datos de contacto</w:t>
            </w:r>
          </w:p>
          <w:p w:rsidR="00A52DE2" w:rsidRDefault="00A52DE2" w:rsidP="00AF1500">
            <w:pPr>
              <w:numPr>
                <w:ilvl w:val="0"/>
                <w:numId w:val="2"/>
              </w:numPr>
              <w:spacing w:before="100" w:beforeAutospacing="1" w:after="100" w:afterAutospacing="1"/>
              <w:jc w:val="both"/>
              <w:rPr>
                <w:rFonts w:ascii="Kalinga" w:eastAsia="Times New Roman" w:hAnsi="Kalinga" w:cs="Kalinga"/>
                <w:color w:val="002060"/>
                <w:sz w:val="20"/>
                <w:szCs w:val="20"/>
              </w:rPr>
            </w:pPr>
            <w:r>
              <w:rPr>
                <w:rFonts w:ascii="Kalinga" w:eastAsia="Times New Roman" w:hAnsi="Kalinga" w:cs="Kalinga"/>
                <w:color w:val="002060"/>
                <w:sz w:val="20"/>
                <w:szCs w:val="20"/>
              </w:rPr>
              <w:t>Datos patrimoniales y/o financieros</w:t>
            </w:r>
          </w:p>
          <w:p w:rsidR="00F50C13" w:rsidRDefault="00F50C13" w:rsidP="00F50C13">
            <w:pPr>
              <w:spacing w:before="100" w:beforeAutospacing="1" w:after="100" w:afterAutospacing="1"/>
              <w:jc w:val="both"/>
              <w:rPr>
                <w:rFonts w:ascii="Kalinga" w:eastAsia="Times New Roman" w:hAnsi="Kalinga" w:cs="Kalinga"/>
                <w:color w:val="002060"/>
                <w:sz w:val="20"/>
                <w:szCs w:val="20"/>
              </w:rPr>
            </w:pPr>
          </w:p>
          <w:p w:rsidR="00F50C13" w:rsidRDefault="00F50C13" w:rsidP="00F50C13">
            <w:pPr>
              <w:spacing w:before="100" w:beforeAutospacing="1" w:after="100" w:afterAutospacing="1"/>
              <w:jc w:val="both"/>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lastRenderedPageBreak/>
              <w:t>¿Con quién compartimos su información personal y para qué fines?</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Le informamos que sus datos personales son compartidos dentro del país con el jurídico de la empresa Corporativo Guerrero Silva Fragoso &amp; Asociados S.C, lo anterior para el caso de que se formalice una relación contractual con nuestra empresa.</w:t>
            </w:r>
          </w:p>
          <w:p w:rsidR="00F50C13" w:rsidRDefault="00F50C13" w:rsidP="00AF1500">
            <w:pPr>
              <w:jc w:val="both"/>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t xml:space="preserve">¿Cómo puede acceder, rectificar o cancelar sus datos personales, u oponerse a su uso? </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A52DE2" w:rsidTr="00AF1500">
        <w:tc>
          <w:tcPr>
            <w:tcW w:w="0" w:type="auto"/>
            <w:vAlign w:val="center"/>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Para el ejercicio de cualquiera de los derechos ARCO, usted deberá presentar la solicitud respectiva a través del siguiente medio:</w:t>
            </w:r>
          </w:p>
          <w:p w:rsidR="00A52DE2" w:rsidRDefault="00A52DE2" w:rsidP="00AF1500">
            <w:pPr>
              <w:jc w:val="both"/>
              <w:rPr>
                <w:rFonts w:ascii="Kalinga" w:eastAsia="Times New Roman" w:hAnsi="Kalinga" w:cs="Kalinga"/>
                <w:color w:val="002060"/>
                <w:sz w:val="20"/>
                <w:szCs w:val="20"/>
              </w:rPr>
            </w:pPr>
          </w:p>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Usted podrá ejercer sus derechos ARCO a través de un correo electrónico, o escrito libre dirigido al responsable de sus datos personales.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A52DE2" w:rsidTr="00AF1500">
        <w:tc>
          <w:tcPr>
            <w:tcW w:w="0" w:type="auto"/>
            <w:vAlign w:val="center"/>
            <w:hideMark/>
          </w:tcPr>
          <w:p w:rsidR="00A52DE2" w:rsidRDefault="00A52DE2" w:rsidP="00AF1500">
            <w:pPr>
              <w:pStyle w:val="Prrafodelista"/>
              <w:spacing w:after="240"/>
              <w:jc w:val="both"/>
              <w:rPr>
                <w:rFonts w:ascii="Kalinga" w:eastAsia="Times New Roman" w:hAnsi="Kalinga" w:cs="Kalinga"/>
                <w:color w:val="002060"/>
                <w:sz w:val="20"/>
                <w:szCs w:val="20"/>
              </w:rPr>
            </w:pPr>
            <w:r>
              <w:rPr>
                <w:rFonts w:ascii="Kalinga" w:eastAsia="Times New Roman" w:hAnsi="Kalinga" w:cs="Kalinga"/>
                <w:color w:val="002060"/>
                <w:sz w:val="20"/>
                <w:szCs w:val="20"/>
              </w:rPr>
              <w:t>Con relación al procedimiento y requisitos para el ejercicio de sus derechos ARCO, le informamos lo siguiente:</w:t>
            </w:r>
          </w:p>
        </w:tc>
      </w:tr>
      <w:tr w:rsidR="00A52DE2" w:rsidTr="00AF1500">
        <w:tc>
          <w:tcPr>
            <w:tcW w:w="0" w:type="auto"/>
            <w:vAlign w:val="center"/>
            <w:hideMark/>
          </w:tcPr>
          <w:p w:rsidR="00A52DE2" w:rsidRDefault="00A52DE2" w:rsidP="00AF1500">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t>¿A través de qué medios pueden acreditar su identidad el titular y, en su caso, su representante, así como la personalidad este último?</w:t>
            </w:r>
          </w:p>
          <w:p w:rsidR="00A52DE2" w:rsidRDefault="00A52DE2" w:rsidP="00AF1500">
            <w:pPr>
              <w:pStyle w:val="Prrafodelista"/>
              <w:jc w:val="both"/>
              <w:rPr>
                <w:rFonts w:ascii="Kalinga" w:eastAsia="Times New Roman" w:hAnsi="Kalinga" w:cs="Kalinga"/>
                <w:color w:val="002060"/>
                <w:sz w:val="20"/>
                <w:szCs w:val="20"/>
              </w:rPr>
            </w:pPr>
            <w:r>
              <w:rPr>
                <w:rFonts w:ascii="Kalinga" w:eastAsia="Times New Roman" w:hAnsi="Kalinga" w:cs="Kalinga"/>
                <w:color w:val="002060"/>
                <w:sz w:val="20"/>
                <w:szCs w:val="20"/>
              </w:rPr>
              <w:t>El Titular de los datos deberá presentar Identificación Oficial o en su defecto el Representante Legal tendrá que presentar Poder Notarial así como Identificación Oficial</w:t>
            </w:r>
          </w:p>
        </w:tc>
      </w:tr>
      <w:tr w:rsidR="00A52DE2" w:rsidTr="00AF1500">
        <w:tc>
          <w:tcPr>
            <w:tcW w:w="0" w:type="auto"/>
            <w:vAlign w:val="center"/>
            <w:hideMark/>
          </w:tcPr>
          <w:p w:rsidR="00A52DE2" w:rsidRDefault="00A52DE2" w:rsidP="00AF1500">
            <w:pPr>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t>¿Qué información y/o documentación deberá contener la solicitud?</w:t>
            </w:r>
          </w:p>
          <w:p w:rsidR="00A52DE2" w:rsidRDefault="00A52DE2" w:rsidP="00AF1500">
            <w:pPr>
              <w:pStyle w:val="Prrafodelista"/>
              <w:jc w:val="both"/>
              <w:rPr>
                <w:rFonts w:ascii="Kalinga" w:eastAsia="Times New Roman" w:hAnsi="Kalinga" w:cs="Kalinga"/>
                <w:color w:val="002060"/>
                <w:sz w:val="20"/>
                <w:szCs w:val="20"/>
              </w:rPr>
            </w:pPr>
            <w:r>
              <w:rPr>
                <w:rFonts w:ascii="Kalinga" w:eastAsia="Times New Roman" w:hAnsi="Kalinga" w:cs="Kalinga"/>
                <w:color w:val="002060"/>
                <w:sz w:val="20"/>
                <w:szCs w:val="20"/>
              </w:rPr>
              <w:t>La solicitud deberá incluir motivo de la petición, nombre completo del solicitante, domicilio, teléfono, firma y correo electrónico del titular.</w:t>
            </w:r>
          </w:p>
        </w:tc>
      </w:tr>
      <w:tr w:rsidR="00A52DE2" w:rsidTr="00AF1500">
        <w:tc>
          <w:tcPr>
            <w:tcW w:w="0" w:type="auto"/>
            <w:vAlign w:val="center"/>
            <w:hideMark/>
          </w:tcPr>
          <w:p w:rsidR="00A52DE2" w:rsidRDefault="00A52DE2" w:rsidP="00AF1500">
            <w:pPr>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t>¿En cuántos días le daremos respuesta a su solicitud?</w:t>
            </w:r>
          </w:p>
          <w:p w:rsidR="00A52DE2" w:rsidRDefault="00A52DE2" w:rsidP="00AF1500">
            <w:pPr>
              <w:pStyle w:val="Prrafodelista"/>
              <w:jc w:val="both"/>
              <w:rPr>
                <w:rFonts w:ascii="Kalinga" w:eastAsia="Times New Roman" w:hAnsi="Kalinga" w:cs="Kalinga"/>
                <w:color w:val="002060"/>
                <w:sz w:val="20"/>
                <w:szCs w:val="20"/>
              </w:rPr>
            </w:pPr>
            <w:r>
              <w:rPr>
                <w:rFonts w:ascii="Kalinga" w:eastAsia="Times New Roman" w:hAnsi="Kalinga" w:cs="Kalinga"/>
                <w:color w:val="002060"/>
                <w:sz w:val="20"/>
                <w:szCs w:val="20"/>
              </w:rPr>
              <w:t>Cinco días hábiles tendrá el responsable para contestar su petición.</w:t>
            </w:r>
          </w:p>
        </w:tc>
      </w:tr>
      <w:tr w:rsidR="00A52DE2" w:rsidTr="00AF1500">
        <w:tc>
          <w:tcPr>
            <w:tcW w:w="0" w:type="auto"/>
            <w:vAlign w:val="center"/>
            <w:hideMark/>
          </w:tcPr>
          <w:p w:rsidR="00A52DE2" w:rsidRDefault="00A52DE2" w:rsidP="00AF1500">
            <w:pPr>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AF1500">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t>¿Por qué medio le comunicaremos la respuesta a su solicitud?</w:t>
            </w:r>
          </w:p>
          <w:p w:rsidR="00A52DE2" w:rsidRDefault="00A52DE2" w:rsidP="00AF1500">
            <w:pPr>
              <w:pStyle w:val="Prrafodelista"/>
              <w:jc w:val="both"/>
              <w:rPr>
                <w:rFonts w:ascii="Kalinga" w:eastAsia="Times New Roman" w:hAnsi="Kalinga" w:cs="Kalinga"/>
                <w:color w:val="002060"/>
                <w:sz w:val="20"/>
                <w:szCs w:val="20"/>
              </w:rPr>
            </w:pPr>
            <w:r>
              <w:rPr>
                <w:rFonts w:ascii="Kalinga" w:eastAsia="Times New Roman" w:hAnsi="Kalinga" w:cs="Kalinga"/>
                <w:color w:val="002060"/>
                <w:sz w:val="20"/>
                <w:szCs w:val="20"/>
              </w:rPr>
              <w:t>A través de un correo electrónico o en su defecto una llamada telefónica</w:t>
            </w:r>
          </w:p>
        </w:tc>
      </w:tr>
      <w:tr w:rsidR="00A52DE2" w:rsidTr="00AF1500">
        <w:tc>
          <w:tcPr>
            <w:tcW w:w="0" w:type="auto"/>
            <w:vAlign w:val="center"/>
            <w:hideMark/>
          </w:tcPr>
          <w:p w:rsidR="00A52DE2" w:rsidRDefault="00A52DE2" w:rsidP="00AF1500">
            <w:pPr>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CA2CEF">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lastRenderedPageBreak/>
              <w:t>¿En qué medios se pueden reproducir los datos personales que, en su caso, solicite?</w:t>
            </w:r>
            <w:r>
              <w:rPr>
                <w:rFonts w:ascii="Kalinga" w:eastAsia="Times New Roman" w:hAnsi="Kalinga" w:cs="Kalinga"/>
                <w:color w:val="002060"/>
                <w:sz w:val="20"/>
                <w:szCs w:val="20"/>
              </w:rPr>
              <w:br/>
              <w:t xml:space="preserve">El titular podrá obtener sus datos personales de forma física acudiendo a las oficinas ubicadas en el domicilio mencionado al principio del presente aviso o a través del siguiente un correo electrónico </w:t>
            </w:r>
            <w:hyperlink r:id="rId8" w:history="1">
              <w:r w:rsidR="00AA25CC" w:rsidRPr="00C96D63">
                <w:rPr>
                  <w:rStyle w:val="Hipervnculo"/>
                  <w:rFonts w:ascii="Kalinga" w:eastAsia="Times New Roman" w:hAnsi="Kalinga" w:cs="Kalinga"/>
                  <w:sz w:val="20"/>
                  <w:szCs w:val="20"/>
                </w:rPr>
                <w:t>lic_tannia@guerreroasociados.com</w:t>
              </w:r>
            </w:hyperlink>
            <w:r w:rsidR="000E62B4">
              <w:rPr>
                <w:rFonts w:ascii="Kalinga" w:eastAsia="Times New Roman" w:hAnsi="Kalinga" w:cs="Kalinga"/>
                <w:sz w:val="20"/>
                <w:szCs w:val="20"/>
              </w:rPr>
              <w:t xml:space="preserve"> </w:t>
            </w:r>
          </w:p>
        </w:tc>
      </w:tr>
      <w:tr w:rsidR="00A52DE2" w:rsidTr="00AF1500">
        <w:tc>
          <w:tcPr>
            <w:tcW w:w="0" w:type="auto"/>
            <w:vAlign w:val="center"/>
            <w:hideMark/>
          </w:tcPr>
          <w:p w:rsidR="00A52DE2" w:rsidRDefault="00A52DE2" w:rsidP="00AF1500">
            <w:pPr>
              <w:rPr>
                <w:rFonts w:ascii="Kalinga" w:eastAsia="Times New Roman" w:hAnsi="Kalinga" w:cs="Kalinga"/>
                <w:color w:val="002060"/>
                <w:sz w:val="20"/>
                <w:szCs w:val="20"/>
              </w:rPr>
            </w:pPr>
          </w:p>
        </w:tc>
      </w:tr>
      <w:tr w:rsidR="00A52DE2" w:rsidTr="00AF1500">
        <w:tc>
          <w:tcPr>
            <w:tcW w:w="0" w:type="auto"/>
            <w:vAlign w:val="center"/>
            <w:hideMark/>
          </w:tcPr>
          <w:p w:rsidR="00A52DE2" w:rsidRDefault="00A52DE2" w:rsidP="003A2DD2">
            <w:pPr>
              <w:pStyle w:val="Prrafodelista"/>
              <w:numPr>
                <w:ilvl w:val="0"/>
                <w:numId w:val="3"/>
              </w:numPr>
              <w:jc w:val="both"/>
              <w:rPr>
                <w:rFonts w:ascii="Kalinga" w:eastAsia="Times New Roman" w:hAnsi="Kalinga" w:cs="Kalinga"/>
                <w:color w:val="002060"/>
                <w:sz w:val="20"/>
                <w:szCs w:val="20"/>
              </w:rPr>
            </w:pPr>
            <w:r>
              <w:rPr>
                <w:rFonts w:ascii="Kalinga" w:eastAsia="Times New Roman" w:hAnsi="Kalinga" w:cs="Kalinga"/>
                <w:color w:val="002060"/>
                <w:sz w:val="20"/>
                <w:szCs w:val="20"/>
              </w:rPr>
              <w:t>Para mayor información sobre el procedimiento, ponemos a disposición los siguientes medios:</w:t>
            </w:r>
            <w:r>
              <w:rPr>
                <w:rFonts w:ascii="Kalinga" w:eastAsia="Times New Roman" w:hAnsi="Kalinga" w:cs="Kalinga"/>
                <w:color w:val="002060"/>
                <w:sz w:val="20"/>
                <w:szCs w:val="20"/>
              </w:rPr>
              <w:br/>
            </w:r>
            <w:r w:rsidR="000E62B4">
              <w:rPr>
                <w:rFonts w:ascii="Kalinga" w:eastAsia="Times New Roman" w:hAnsi="Kalinga" w:cs="Kalinga"/>
                <w:color w:val="002060"/>
                <w:sz w:val="20"/>
                <w:szCs w:val="20"/>
              </w:rPr>
              <w:t>Podrá llamar al 01 55</w:t>
            </w:r>
            <w:r w:rsidR="003A2DD2">
              <w:rPr>
                <w:rFonts w:ascii="Kalinga" w:eastAsia="Times New Roman" w:hAnsi="Kalinga" w:cs="Kalinga"/>
                <w:color w:val="002060"/>
                <w:sz w:val="20"/>
                <w:szCs w:val="20"/>
              </w:rPr>
              <w:t>26200821</w:t>
            </w:r>
            <w:r w:rsidR="000E62B4">
              <w:rPr>
                <w:rFonts w:ascii="Kalinga" w:eastAsia="Times New Roman" w:hAnsi="Kalinga" w:cs="Kalinga"/>
                <w:color w:val="002060"/>
                <w:sz w:val="20"/>
                <w:szCs w:val="20"/>
              </w:rPr>
              <w:t xml:space="preserve"> ò 55</w:t>
            </w:r>
            <w:r w:rsidR="003A2DD2">
              <w:rPr>
                <w:rFonts w:ascii="Kalinga" w:eastAsia="Times New Roman" w:hAnsi="Kalinga" w:cs="Kalinga"/>
                <w:color w:val="002060"/>
                <w:sz w:val="20"/>
                <w:szCs w:val="20"/>
              </w:rPr>
              <w:t>58708334</w:t>
            </w:r>
            <w:r w:rsidR="000E62B4">
              <w:rPr>
                <w:rFonts w:ascii="Kalinga" w:eastAsia="Times New Roman" w:hAnsi="Kalinga" w:cs="Kalinga"/>
                <w:color w:val="002060"/>
                <w:sz w:val="20"/>
                <w:szCs w:val="20"/>
              </w:rPr>
              <w:t xml:space="preserve"> </w:t>
            </w:r>
            <w:r>
              <w:rPr>
                <w:rFonts w:ascii="Kalinga" w:eastAsia="Times New Roman" w:hAnsi="Kalinga" w:cs="Kalinga"/>
                <w:color w:val="002060"/>
                <w:sz w:val="20"/>
                <w:szCs w:val="20"/>
              </w:rPr>
              <w:t xml:space="preserve"> o a través del siguiente correo electrónico </w:t>
            </w:r>
            <w:hyperlink r:id="rId9" w:history="1">
              <w:r w:rsidR="00AA25CC" w:rsidRPr="00C96D63">
                <w:rPr>
                  <w:rStyle w:val="Hipervnculo"/>
                  <w:rFonts w:ascii="Kalinga" w:eastAsia="Times New Roman" w:hAnsi="Kalinga" w:cs="Kalinga"/>
                  <w:sz w:val="20"/>
                  <w:szCs w:val="20"/>
                </w:rPr>
                <w:t>lic_tannia@guerreroasociados.com</w:t>
              </w:r>
            </w:hyperlink>
            <w:r w:rsidR="00CA2CEF">
              <w:rPr>
                <w:rFonts w:ascii="Kalinga" w:eastAsia="Times New Roman" w:hAnsi="Kalinga" w:cs="Kalinga"/>
                <w:sz w:val="20"/>
                <w:szCs w:val="20"/>
              </w:rPr>
              <w:t xml:space="preserve"> </w:t>
            </w:r>
          </w:p>
        </w:tc>
      </w:tr>
      <w:tr w:rsidR="00A52DE2" w:rsidTr="00AF1500">
        <w:tc>
          <w:tcPr>
            <w:tcW w:w="0" w:type="auto"/>
            <w:vAlign w:val="center"/>
          </w:tcPr>
          <w:tbl>
            <w:tblPr>
              <w:tblpPr w:leftFromText="45" w:rightFromText="45" w:vertAnchor="text" w:horzAnchor="page" w:tblpX="627" w:tblpY="154"/>
              <w:tblW w:w="5000" w:type="pct"/>
              <w:tblCellMar>
                <w:left w:w="0" w:type="dxa"/>
                <w:right w:w="0" w:type="dxa"/>
              </w:tblCellMar>
              <w:tblLook w:val="04A0" w:firstRow="1" w:lastRow="0" w:firstColumn="1" w:lastColumn="0" w:noHBand="0" w:noVBand="1"/>
            </w:tblPr>
            <w:tblGrid>
              <w:gridCol w:w="10800"/>
            </w:tblGrid>
            <w:tr w:rsidR="000E62B4" w:rsidTr="000E62B4">
              <w:tc>
                <w:tcPr>
                  <w:tcW w:w="0" w:type="auto"/>
                  <w:vAlign w:val="center"/>
                  <w:hideMark/>
                </w:tcPr>
                <w:p w:rsidR="000E62B4" w:rsidRDefault="000E62B4" w:rsidP="000E62B4">
                  <w:pPr>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Los datos de contacto de la persona o departamento de datos personales, que está a cargo de dar trámite a las solicitudes de derechos ARCO, son los siguientes: </w:t>
                  </w:r>
                </w:p>
              </w:tc>
            </w:tr>
            <w:tr w:rsidR="000E62B4" w:rsidTr="000E62B4">
              <w:tc>
                <w:tcPr>
                  <w:tcW w:w="0" w:type="auto"/>
                  <w:vAlign w:val="center"/>
                  <w:hideMark/>
                </w:tcPr>
                <w:p w:rsidR="000E62B4" w:rsidRDefault="000E62B4" w:rsidP="000E62B4">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0E62B4" w:rsidTr="000E62B4">
              <w:tc>
                <w:tcPr>
                  <w:tcW w:w="0" w:type="auto"/>
                  <w:vAlign w:val="center"/>
                </w:tcPr>
                <w:p w:rsidR="00CA6BDC" w:rsidRDefault="000E62B4" w:rsidP="000E62B4">
                  <w:pPr>
                    <w:pStyle w:val="Prrafodelista"/>
                    <w:numPr>
                      <w:ilvl w:val="0"/>
                      <w:numId w:val="4"/>
                    </w:numPr>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Nombre de la persona o departamento de datos personales: </w:t>
                  </w:r>
                  <w:r w:rsidR="00CA2CEF">
                    <w:rPr>
                      <w:rFonts w:ascii="Kalinga" w:eastAsia="Times New Roman" w:hAnsi="Kalinga" w:cs="Kalinga"/>
                      <w:b/>
                      <w:color w:val="002060"/>
                      <w:sz w:val="20"/>
                      <w:szCs w:val="20"/>
                    </w:rPr>
                    <w:t>TANNIA MONSERRAR ESCAMILLA SOTO</w:t>
                  </w:r>
                  <w:r>
                    <w:rPr>
                      <w:rFonts w:ascii="Kalinga" w:eastAsia="Times New Roman" w:hAnsi="Kalinga" w:cs="Kalinga"/>
                      <w:color w:val="002060"/>
                      <w:sz w:val="20"/>
                      <w:szCs w:val="20"/>
                    </w:rPr>
                    <w:br/>
                    <w:t xml:space="preserve">Domicilio: </w:t>
                  </w:r>
                  <w:r w:rsidR="00CA6BDC">
                    <w:rPr>
                      <w:rFonts w:ascii="Kalinga" w:eastAsia="Times New Roman" w:hAnsi="Kalinga" w:cs="Kalinga"/>
                      <w:b/>
                      <w:color w:val="002060"/>
                      <w:sz w:val="20"/>
                      <w:szCs w:val="20"/>
                    </w:rPr>
                    <w:t xml:space="preserve"> </w:t>
                  </w:r>
                  <w:r w:rsidR="0000150C">
                    <w:rPr>
                      <w:rFonts w:ascii="Kalinga" w:eastAsia="Times New Roman" w:hAnsi="Kalinga" w:cs="Kalinga"/>
                      <w:b/>
                      <w:color w:val="002060"/>
                      <w:sz w:val="20"/>
                      <w:szCs w:val="20"/>
                    </w:rPr>
                    <w:t xml:space="preserve"> AV 16 DE SEPTIEMBRE # 314- A 1ER Y 2DO PISO EN EL </w:t>
                  </w:r>
                  <w:r w:rsidR="0000150C" w:rsidRPr="000E62B4">
                    <w:rPr>
                      <w:rFonts w:ascii="Kalinga" w:eastAsia="Times New Roman" w:hAnsi="Kalinga" w:cs="Kalinga"/>
                      <w:b/>
                      <w:color w:val="002060"/>
                      <w:sz w:val="20"/>
                      <w:szCs w:val="20"/>
                    </w:rPr>
                    <w:t xml:space="preserve"> EN EL ESTADO DE MEXICO</w:t>
                  </w:r>
                </w:p>
                <w:p w:rsidR="000E62B4" w:rsidRDefault="000E62B4" w:rsidP="000E62B4">
                  <w:pPr>
                    <w:pStyle w:val="Prrafodelista"/>
                    <w:numPr>
                      <w:ilvl w:val="0"/>
                      <w:numId w:val="4"/>
                    </w:numPr>
                    <w:jc w:val="both"/>
                    <w:rPr>
                      <w:rFonts w:ascii="Kalinga" w:eastAsia="Times New Roman" w:hAnsi="Kalinga" w:cs="Kalinga"/>
                      <w:color w:val="002060"/>
                      <w:sz w:val="20"/>
                      <w:szCs w:val="20"/>
                    </w:rPr>
                  </w:pPr>
                  <w:r>
                    <w:rPr>
                      <w:rFonts w:ascii="Kalinga" w:eastAsia="Times New Roman" w:hAnsi="Kalinga" w:cs="Kalinga"/>
                      <w:color w:val="002060"/>
                      <w:sz w:val="20"/>
                      <w:szCs w:val="20"/>
                    </w:rPr>
                    <w:t xml:space="preserve">Correo electrónico: </w:t>
                  </w:r>
                  <w:hyperlink r:id="rId10" w:history="1">
                    <w:r w:rsidR="0000150C" w:rsidRPr="004D6036">
                      <w:rPr>
                        <w:rStyle w:val="Hipervnculo"/>
                        <w:rFonts w:ascii="Kalinga" w:eastAsia="Times New Roman" w:hAnsi="Kalinga" w:cs="Kalinga"/>
                        <w:sz w:val="20"/>
                        <w:szCs w:val="20"/>
                      </w:rPr>
                      <w:t>lic_tannia@guerreroasociados.com</w:t>
                    </w:r>
                  </w:hyperlink>
                  <w:r w:rsidR="0000150C">
                    <w:rPr>
                      <w:rFonts w:ascii="Kalinga" w:eastAsia="Times New Roman" w:hAnsi="Kalinga" w:cs="Kalinga"/>
                      <w:sz w:val="20"/>
                      <w:szCs w:val="20"/>
                    </w:rPr>
                    <w:t xml:space="preserve"> </w:t>
                  </w:r>
                </w:p>
                <w:p w:rsidR="000E62B4" w:rsidRDefault="000E62B4" w:rsidP="00CA6BDC">
                  <w:pPr>
                    <w:pStyle w:val="Prrafodelista"/>
                    <w:numPr>
                      <w:ilvl w:val="0"/>
                      <w:numId w:val="4"/>
                    </w:numPr>
                    <w:jc w:val="both"/>
                    <w:rPr>
                      <w:rFonts w:ascii="Kalinga" w:eastAsia="Times New Roman" w:hAnsi="Kalinga" w:cs="Kalinga"/>
                      <w:b/>
                      <w:bCs/>
                      <w:color w:val="002060"/>
                      <w:sz w:val="20"/>
                      <w:szCs w:val="20"/>
                    </w:rPr>
                  </w:pPr>
                  <w:r>
                    <w:rPr>
                      <w:rFonts w:ascii="Kalinga" w:eastAsia="Times New Roman" w:hAnsi="Kalinga" w:cs="Kalinga"/>
                      <w:color w:val="002060"/>
                      <w:sz w:val="20"/>
                      <w:szCs w:val="20"/>
                    </w:rPr>
                    <w:t xml:space="preserve">Número telefónico: </w:t>
                  </w:r>
                  <w:r w:rsidR="0000150C">
                    <w:rPr>
                      <w:rFonts w:ascii="Kalinga" w:eastAsia="Times New Roman" w:hAnsi="Kalinga" w:cs="Kalinga"/>
                      <w:color w:val="002060"/>
                      <w:sz w:val="20"/>
                      <w:szCs w:val="20"/>
                    </w:rPr>
                    <w:t xml:space="preserve">01 55 26200821 o 58708334 </w:t>
                  </w:r>
                </w:p>
                <w:p w:rsidR="00CA6BDC" w:rsidRDefault="00CA6BDC" w:rsidP="000E62B4">
                  <w:pPr>
                    <w:jc w:val="center"/>
                    <w:rPr>
                      <w:rFonts w:ascii="Kalinga" w:eastAsia="Times New Roman" w:hAnsi="Kalinga" w:cs="Kalinga"/>
                      <w:b/>
                      <w:bCs/>
                      <w:color w:val="002060"/>
                      <w:sz w:val="20"/>
                      <w:szCs w:val="20"/>
                    </w:rPr>
                  </w:pPr>
                </w:p>
                <w:p w:rsidR="000E62B4" w:rsidRDefault="000E62B4" w:rsidP="000E62B4">
                  <w:pPr>
                    <w:jc w:val="center"/>
                    <w:rPr>
                      <w:rFonts w:ascii="Kalinga" w:eastAsia="Times New Roman" w:hAnsi="Kalinga" w:cs="Kalinga"/>
                      <w:b/>
                      <w:bCs/>
                      <w:color w:val="002060"/>
                      <w:sz w:val="20"/>
                      <w:szCs w:val="20"/>
                    </w:rPr>
                  </w:pPr>
                  <w:r>
                    <w:rPr>
                      <w:rFonts w:ascii="Kalinga" w:eastAsia="Times New Roman" w:hAnsi="Kalinga" w:cs="Kalinga"/>
                      <w:b/>
                      <w:bCs/>
                      <w:color w:val="002060"/>
                      <w:sz w:val="20"/>
                      <w:szCs w:val="20"/>
                    </w:rPr>
                    <w:t>Usted puede revocar su consentimiento para el uso de sus datos personales</w:t>
                  </w:r>
                </w:p>
                <w:p w:rsidR="000E62B4" w:rsidRDefault="000E62B4" w:rsidP="000E62B4">
                  <w:pPr>
                    <w:jc w:val="both"/>
                    <w:rPr>
                      <w:rFonts w:ascii="Kalinga" w:eastAsia="Times New Roman" w:hAnsi="Kalinga" w:cs="Kalinga"/>
                      <w:color w:val="002060"/>
                      <w:sz w:val="20"/>
                      <w:szCs w:val="20"/>
                    </w:rPr>
                  </w:pPr>
                  <w:r>
                    <w:rPr>
                      <w:rFonts w:ascii="Kalinga" w:eastAsia="Times New Roman" w:hAnsi="Kalinga" w:cs="Kalinga"/>
                      <w:color w:val="002060"/>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p>
                <w:p w:rsidR="00CA6BDC" w:rsidRDefault="00CA6BDC" w:rsidP="000E62B4">
                  <w:pPr>
                    <w:jc w:val="both"/>
                    <w:rPr>
                      <w:rFonts w:ascii="Kalinga" w:eastAsia="Times New Roman" w:hAnsi="Kalinga" w:cs="Kalinga"/>
                      <w:color w:val="002060"/>
                      <w:sz w:val="20"/>
                      <w:szCs w:val="20"/>
                    </w:rPr>
                  </w:pPr>
                </w:p>
              </w:tc>
            </w:tr>
          </w:tbl>
          <w:p w:rsidR="00A52DE2" w:rsidRDefault="00A52DE2" w:rsidP="00AF1500">
            <w:pPr>
              <w:jc w:val="both"/>
              <w:rPr>
                <w:rFonts w:ascii="Kalinga" w:eastAsia="Times New Roman" w:hAnsi="Kalinga" w:cs="Kalinga"/>
                <w:color w:val="002060"/>
                <w:sz w:val="20"/>
                <w:szCs w:val="20"/>
              </w:rPr>
            </w:pPr>
          </w:p>
        </w:tc>
      </w:tr>
    </w:tbl>
    <w:p w:rsidR="00A52DE2" w:rsidRDefault="00A52DE2" w:rsidP="00A52DE2">
      <w:pPr>
        <w:jc w:val="both"/>
        <w:rPr>
          <w:rFonts w:ascii="Kalinga" w:eastAsia="Times New Roman" w:hAnsi="Kalinga" w:cs="Kalinga"/>
          <w:vanish/>
          <w:color w:val="002060"/>
        </w:rPr>
      </w:pPr>
    </w:p>
    <w:tbl>
      <w:tblPr>
        <w:tblW w:w="5000" w:type="pct"/>
        <w:jc w:val="center"/>
        <w:tblCellMar>
          <w:left w:w="0" w:type="dxa"/>
          <w:right w:w="0" w:type="dxa"/>
        </w:tblCellMar>
        <w:tblLook w:val="04A0" w:firstRow="1" w:lastRow="0" w:firstColumn="1" w:lastColumn="0" w:noHBand="0" w:noVBand="1"/>
      </w:tblPr>
      <w:tblGrid>
        <w:gridCol w:w="10800"/>
      </w:tblGrid>
      <w:tr w:rsidR="00A52DE2" w:rsidTr="00AF1500">
        <w:trPr>
          <w:jc w:val="center"/>
        </w:trPr>
        <w:tc>
          <w:tcPr>
            <w:tcW w:w="0" w:type="auto"/>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t xml:space="preserve">¿Cómo puede limitar el uso o divulgación de su información personal? </w:t>
            </w:r>
          </w:p>
        </w:tc>
      </w:tr>
      <w:tr w:rsidR="00A52DE2" w:rsidTr="00AF1500">
        <w:trPr>
          <w:jc w:val="center"/>
        </w:trPr>
        <w:tc>
          <w:tcPr>
            <w:tcW w:w="0" w:type="auto"/>
            <w:vAlign w:val="center"/>
            <w:hideMark/>
          </w:tcPr>
          <w:p w:rsidR="00A52DE2" w:rsidRDefault="00A52DE2" w:rsidP="00AF1500">
            <w:pPr>
              <w:spacing w:after="240"/>
              <w:jc w:val="both"/>
              <w:rPr>
                <w:rFonts w:ascii="Kalinga" w:eastAsia="Times New Roman" w:hAnsi="Kalinga" w:cs="Kalinga"/>
                <w:color w:val="002060"/>
                <w:sz w:val="20"/>
                <w:szCs w:val="20"/>
              </w:rPr>
            </w:pPr>
            <w:r>
              <w:rPr>
                <w:rFonts w:ascii="Kalinga" w:eastAsia="Times New Roman" w:hAnsi="Kalinga" w:cs="Kalinga"/>
                <w:color w:val="002060"/>
                <w:sz w:val="20"/>
                <w:szCs w:val="20"/>
              </w:rPr>
              <w:t>Con objeto de que usted pueda limitar el uso y divulgación de su información personal, le ofrecemos los siguientes medios:</w:t>
            </w:r>
          </w:p>
          <w:p w:rsidR="00A52DE2" w:rsidRDefault="00A52DE2" w:rsidP="00AF1500">
            <w:pPr>
              <w:spacing w:after="240"/>
              <w:jc w:val="both"/>
              <w:rPr>
                <w:rFonts w:ascii="Kalinga" w:eastAsia="Times New Roman" w:hAnsi="Kalinga" w:cs="Kalinga"/>
                <w:color w:val="002060"/>
                <w:sz w:val="20"/>
                <w:szCs w:val="20"/>
              </w:rPr>
            </w:pPr>
            <w:r>
              <w:rPr>
                <w:rFonts w:ascii="Kalinga" w:eastAsia="Times New Roman" w:hAnsi="Kalinga" w:cs="Kalinga"/>
                <w:color w:val="002060"/>
                <w:sz w:val="20"/>
                <w:szCs w:val="20"/>
              </w:rPr>
              <w:t>El titular puede limitar el uso de sus datos personales a través de un escrito libre que debe cumplir con las características mencionadas con anterioridad en el cuerpo del presente Aviso.</w:t>
            </w:r>
          </w:p>
        </w:tc>
      </w:tr>
    </w:tbl>
    <w:p w:rsidR="00A52DE2" w:rsidRDefault="00A52DE2" w:rsidP="00A52DE2">
      <w:pPr>
        <w:jc w:val="both"/>
        <w:rPr>
          <w:rFonts w:ascii="Kalinga" w:eastAsia="Times New Roman" w:hAnsi="Kalinga" w:cs="Kalinga"/>
          <w:vanish/>
          <w:color w:val="002060"/>
        </w:rPr>
      </w:pPr>
    </w:p>
    <w:tbl>
      <w:tblPr>
        <w:tblW w:w="5000" w:type="pct"/>
        <w:jc w:val="center"/>
        <w:tblCellMar>
          <w:left w:w="0" w:type="dxa"/>
          <w:right w:w="0" w:type="dxa"/>
        </w:tblCellMar>
        <w:tblLook w:val="04A0" w:firstRow="1" w:lastRow="0" w:firstColumn="1" w:lastColumn="0" w:noHBand="0" w:noVBand="1"/>
      </w:tblPr>
      <w:tblGrid>
        <w:gridCol w:w="10800"/>
      </w:tblGrid>
      <w:tr w:rsidR="00A52DE2" w:rsidTr="00AF1500">
        <w:trPr>
          <w:jc w:val="center"/>
        </w:trPr>
        <w:tc>
          <w:tcPr>
            <w:tcW w:w="0" w:type="auto"/>
            <w:vAlign w:val="center"/>
          </w:tcPr>
          <w:p w:rsidR="00CA6BDC" w:rsidRDefault="00CA6BDC" w:rsidP="00AF1500">
            <w:pPr>
              <w:jc w:val="both"/>
              <w:rPr>
                <w:rStyle w:val="Textoennegrita"/>
                <w:rFonts w:ascii="Kalinga" w:eastAsia="Times New Roman" w:hAnsi="Kalinga" w:cs="Kalinga"/>
                <w:color w:val="002060"/>
                <w:sz w:val="20"/>
                <w:szCs w:val="20"/>
              </w:rPr>
            </w:pPr>
          </w:p>
          <w:p w:rsidR="00A52DE2" w:rsidRDefault="00A52DE2" w:rsidP="00AF1500">
            <w:pPr>
              <w:jc w:val="both"/>
              <w:rPr>
                <w:rStyle w:val="Textoennegrita"/>
                <w:sz w:val="20"/>
                <w:szCs w:val="20"/>
              </w:rPr>
            </w:pPr>
            <w:r>
              <w:rPr>
                <w:rStyle w:val="Textoennegrita"/>
                <w:rFonts w:ascii="Kalinga" w:eastAsia="Times New Roman" w:hAnsi="Kalinga" w:cs="Kalinga"/>
                <w:color w:val="002060"/>
                <w:sz w:val="20"/>
                <w:szCs w:val="20"/>
              </w:rPr>
              <w:t>El uso de tecnologías de rastreo en nuestro portal de internet</w:t>
            </w:r>
          </w:p>
          <w:p w:rsidR="00A52DE2" w:rsidRDefault="00A52DE2" w:rsidP="00AF1500">
            <w:pPr>
              <w:jc w:val="both"/>
            </w:pPr>
            <w:r>
              <w:rPr>
                <w:rFonts w:ascii="Kalinga" w:eastAsia="Times New Roman" w:hAnsi="Kalinga" w:cs="Kalinga"/>
                <w:color w:val="002060"/>
                <w:sz w:val="20"/>
                <w:szCs w:val="20"/>
              </w:rPr>
              <w:t xml:space="preserve">Le informamos que en nuestra página de internet utilizamos cookies, web </w:t>
            </w:r>
            <w:proofErr w:type="spellStart"/>
            <w:r>
              <w:rPr>
                <w:rFonts w:ascii="Kalinga" w:eastAsia="Times New Roman" w:hAnsi="Kalinga" w:cs="Kalinga"/>
                <w:color w:val="002060"/>
                <w:sz w:val="20"/>
                <w:szCs w:val="20"/>
              </w:rPr>
              <w:t>beacons</w:t>
            </w:r>
            <w:proofErr w:type="spellEnd"/>
            <w:r>
              <w:rPr>
                <w:rFonts w:ascii="Kalinga" w:eastAsia="Times New Roman" w:hAnsi="Kalinga" w:cs="Kalinga"/>
                <w:color w:val="002060"/>
                <w:sz w:val="20"/>
                <w:szCs w:val="20"/>
              </w:rPr>
              <w:t xml:space="preserve"> u otras tecnologías, a través de las cuales es posible monitorear su comportamiento como usuario de internet, así como brindarle un mejor servicio y experiencia al navegar en nuestra página. Los datos personales que recabamos a través de estas tecnologías, los utilizaremos para los siguientes fines:</w:t>
            </w:r>
          </w:p>
          <w:p w:rsidR="00A52DE2" w:rsidRDefault="00A52DE2" w:rsidP="00AF1500">
            <w:pPr>
              <w:jc w:val="both"/>
              <w:rPr>
                <w:rFonts w:ascii="Kalinga" w:eastAsia="Times New Roman" w:hAnsi="Kalinga" w:cs="Kalinga"/>
                <w:color w:val="002060"/>
                <w:sz w:val="20"/>
                <w:szCs w:val="20"/>
              </w:rPr>
            </w:pPr>
          </w:p>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Los datos personales recabados se utilizaran con la finalidad de atender las necesidades del cliente y de ese modo poder llegar a una posible negociación comercial con respecto al servicio que la propia empresa desempeña.</w:t>
            </w:r>
          </w:p>
          <w:p w:rsidR="00A52DE2" w:rsidRDefault="00A52DE2" w:rsidP="00AF1500">
            <w:pPr>
              <w:jc w:val="both"/>
              <w:rPr>
                <w:rFonts w:ascii="Kalinga" w:eastAsia="Times New Roman" w:hAnsi="Kalinga" w:cs="Kalinga"/>
                <w:color w:val="002060"/>
                <w:sz w:val="20"/>
                <w:szCs w:val="20"/>
              </w:rPr>
            </w:pPr>
          </w:p>
          <w:p w:rsidR="00A52DE2" w:rsidRDefault="00A52DE2" w:rsidP="00CA6BDC">
            <w:pPr>
              <w:pStyle w:val="Prrafodelista"/>
              <w:numPr>
                <w:ilvl w:val="0"/>
                <w:numId w:val="5"/>
              </w:numPr>
              <w:rPr>
                <w:rFonts w:ascii="Kalinga" w:eastAsia="Times New Roman" w:hAnsi="Kalinga" w:cs="Kalinga"/>
                <w:b/>
                <w:color w:val="002060"/>
                <w:sz w:val="20"/>
                <w:szCs w:val="20"/>
              </w:rPr>
            </w:pPr>
            <w:r>
              <w:rPr>
                <w:rFonts w:ascii="Kalinga" w:eastAsia="Times New Roman" w:hAnsi="Kalinga" w:cs="Kalinga"/>
                <w:color w:val="002060"/>
                <w:sz w:val="20"/>
                <w:szCs w:val="20"/>
              </w:rPr>
              <w:t>Los datos personales que obtenemos de estas tecnologías de rastreo son los siguientes:</w:t>
            </w:r>
            <w:r>
              <w:rPr>
                <w:rFonts w:ascii="Kalinga" w:eastAsia="Times New Roman" w:hAnsi="Kalinga" w:cs="Kalinga"/>
                <w:color w:val="002060"/>
                <w:sz w:val="20"/>
                <w:szCs w:val="20"/>
              </w:rPr>
              <w:br/>
            </w:r>
            <w:r>
              <w:rPr>
                <w:rFonts w:ascii="Kalinga" w:eastAsia="Times New Roman" w:hAnsi="Kalinga" w:cs="Kalinga"/>
                <w:b/>
                <w:color w:val="002060"/>
                <w:sz w:val="20"/>
                <w:szCs w:val="20"/>
              </w:rPr>
              <w:t xml:space="preserve">Nombre de usuario </w:t>
            </w:r>
            <w:r>
              <w:rPr>
                <w:rFonts w:ascii="Kalinga" w:eastAsia="Times New Roman" w:hAnsi="Kalinga" w:cs="Kalinga"/>
                <w:b/>
                <w:color w:val="002060"/>
                <w:sz w:val="20"/>
                <w:szCs w:val="20"/>
              </w:rPr>
              <w:br/>
              <w:t>E - mail</w:t>
            </w:r>
            <w:r>
              <w:rPr>
                <w:rFonts w:ascii="Kalinga" w:eastAsia="Times New Roman" w:hAnsi="Kalinga" w:cs="Kalinga"/>
                <w:b/>
                <w:color w:val="002060"/>
                <w:sz w:val="20"/>
                <w:szCs w:val="20"/>
              </w:rPr>
              <w:br/>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A52DE2" w:rsidTr="00AF1500">
        <w:tc>
          <w:tcPr>
            <w:tcW w:w="0" w:type="auto"/>
            <w:vAlign w:val="center"/>
            <w:hideMark/>
          </w:tcPr>
          <w:p w:rsidR="00CA6BDC" w:rsidRPr="00CA6BDC" w:rsidRDefault="00A52DE2" w:rsidP="0000150C">
            <w:pPr>
              <w:pStyle w:val="Prrafodelista"/>
              <w:numPr>
                <w:ilvl w:val="0"/>
                <w:numId w:val="5"/>
              </w:numPr>
              <w:jc w:val="both"/>
              <w:rPr>
                <w:rFonts w:ascii="Kalinga" w:eastAsia="Times New Roman" w:hAnsi="Kalinga" w:cs="Kalinga"/>
                <w:color w:val="002060"/>
                <w:sz w:val="20"/>
                <w:szCs w:val="20"/>
              </w:rPr>
            </w:pPr>
            <w:r>
              <w:rPr>
                <w:rFonts w:ascii="Kalinga" w:eastAsia="Times New Roman" w:hAnsi="Kalinga" w:cs="Kalinga"/>
                <w:color w:val="002060"/>
                <w:sz w:val="20"/>
                <w:szCs w:val="20"/>
              </w:rPr>
              <w:lastRenderedPageBreak/>
              <w:t xml:space="preserve">Para conocer la forma en que se pueden deshabilitar estas tecnologías usted puede enviar un correo electrónico a </w:t>
            </w:r>
            <w:hyperlink r:id="rId11" w:history="1">
              <w:r w:rsidR="0000150C" w:rsidRPr="004D6036">
                <w:rPr>
                  <w:rStyle w:val="Hipervnculo"/>
                  <w:rFonts w:ascii="Kalinga" w:eastAsia="Times New Roman" w:hAnsi="Kalinga" w:cs="Kalinga"/>
                  <w:sz w:val="20"/>
                  <w:szCs w:val="20"/>
                </w:rPr>
                <w:t>lic_tannia@guerreroasociados.com</w:t>
              </w:r>
            </w:hyperlink>
            <w:r>
              <w:rPr>
                <w:rFonts w:ascii="Kalinga" w:eastAsia="Times New Roman" w:hAnsi="Kalinga" w:cs="Kalinga"/>
                <w:color w:val="002060"/>
                <w:sz w:val="20"/>
                <w:szCs w:val="20"/>
              </w:rPr>
              <w:t xml:space="preserve"> solicitando la información deseada con respecto a la rehabilitación de dicha tecnología.</w:t>
            </w:r>
          </w:p>
        </w:tc>
      </w:tr>
      <w:tr w:rsidR="00CA6BDC" w:rsidTr="00AF1500">
        <w:tc>
          <w:tcPr>
            <w:tcW w:w="0" w:type="auto"/>
            <w:vAlign w:val="center"/>
          </w:tcPr>
          <w:p w:rsidR="00CA6BDC" w:rsidRDefault="00CA6BDC" w:rsidP="00CA6BDC">
            <w:pPr>
              <w:pStyle w:val="Prrafodelista"/>
              <w:jc w:val="both"/>
              <w:rPr>
                <w:rFonts w:ascii="Kalinga" w:eastAsia="Times New Roman" w:hAnsi="Kalinga" w:cs="Kalinga"/>
                <w:color w:val="002060"/>
                <w:sz w:val="20"/>
                <w:szCs w:val="20"/>
              </w:rPr>
            </w:pPr>
          </w:p>
        </w:tc>
      </w:tr>
    </w:tbl>
    <w:p w:rsidR="00A52DE2" w:rsidRDefault="00A52DE2" w:rsidP="00A52DE2">
      <w:pPr>
        <w:jc w:val="both"/>
        <w:rPr>
          <w:rFonts w:ascii="Kalinga" w:eastAsia="Times New Roman" w:hAnsi="Kalinga" w:cs="Kalinga"/>
          <w:vanish/>
          <w:color w:val="002060"/>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A52DE2" w:rsidTr="00AF1500">
        <w:tc>
          <w:tcPr>
            <w:tcW w:w="5000" w:type="pct"/>
            <w:vAlign w:val="center"/>
            <w:hideMark/>
          </w:tcPr>
          <w:p w:rsidR="00A52DE2" w:rsidRDefault="00A52DE2" w:rsidP="00AF1500">
            <w:pPr>
              <w:jc w:val="both"/>
              <w:rPr>
                <w:rFonts w:ascii="Kalinga" w:eastAsia="Times New Roman" w:hAnsi="Kalinga" w:cs="Kalinga"/>
                <w:b/>
                <w:bCs/>
                <w:color w:val="002060"/>
                <w:sz w:val="20"/>
                <w:szCs w:val="20"/>
              </w:rPr>
            </w:pPr>
            <w:r>
              <w:rPr>
                <w:rFonts w:ascii="Kalinga" w:eastAsia="Times New Roman" w:hAnsi="Kalinga" w:cs="Kalinga"/>
                <w:b/>
                <w:bCs/>
                <w:color w:val="002060"/>
                <w:sz w:val="20"/>
                <w:szCs w:val="20"/>
              </w:rPr>
              <w:br/>
              <w:t>¿Cómo puede conocer los cambios en este aviso de privacidad?</w:t>
            </w:r>
          </w:p>
        </w:tc>
      </w:tr>
      <w:tr w:rsidR="00A52DE2" w:rsidTr="00AF1500">
        <w:tc>
          <w:tcPr>
            <w:tcW w:w="0" w:type="auto"/>
            <w:vAlign w:val="center"/>
            <w:hideMark/>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 </w:t>
            </w:r>
          </w:p>
        </w:tc>
      </w:tr>
      <w:tr w:rsidR="00A52DE2" w:rsidTr="00AF1500">
        <w:tc>
          <w:tcPr>
            <w:tcW w:w="0" w:type="auto"/>
            <w:vAlign w:val="center"/>
          </w:tcPr>
          <w:p w:rsidR="00A52DE2" w:rsidRDefault="00A52DE2" w:rsidP="00AF1500">
            <w:pPr>
              <w:jc w:val="both"/>
              <w:rPr>
                <w:rFonts w:ascii="Kalinga" w:eastAsia="Times New Roman" w:hAnsi="Kalinga" w:cs="Kalinga"/>
                <w:color w:val="002060"/>
                <w:sz w:val="20"/>
                <w:szCs w:val="20"/>
              </w:rPr>
            </w:pPr>
            <w:r>
              <w:rPr>
                <w:rFonts w:ascii="Kalinga" w:eastAsia="Times New Roman" w:hAnsi="Kalinga" w:cs="Kalinga"/>
                <w:color w:val="002060"/>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A52DE2" w:rsidRDefault="00A52DE2" w:rsidP="00AF1500">
            <w:pPr>
              <w:textAlignment w:val="baseline"/>
              <w:rPr>
                <w:rFonts w:ascii="Kalinga" w:eastAsia="Times New Roman" w:hAnsi="Kalinga" w:cs="Kalinga"/>
                <w:color w:val="002060"/>
                <w:sz w:val="20"/>
                <w:szCs w:val="20"/>
              </w:rPr>
            </w:pPr>
          </w:p>
          <w:p w:rsidR="000F5B9D" w:rsidRDefault="00A52DE2" w:rsidP="00AF1500">
            <w:pPr>
              <w:jc w:val="both"/>
              <w:textAlignment w:val="baseline"/>
              <w:rPr>
                <w:rFonts w:ascii="Kalinga" w:eastAsia="Times New Roman" w:hAnsi="Kalinga" w:cs="Kalinga"/>
                <w:color w:val="002060"/>
                <w:sz w:val="20"/>
                <w:szCs w:val="20"/>
              </w:rPr>
            </w:pPr>
            <w:r>
              <w:rPr>
                <w:rFonts w:ascii="Kalinga" w:eastAsia="Times New Roman" w:hAnsi="Kalinga" w:cs="Kalinga"/>
                <w:color w:val="002060"/>
                <w:sz w:val="20"/>
                <w:szCs w:val="20"/>
              </w:rPr>
              <w:t xml:space="preserve">Cualquier modificación al presente aviso le será notificada a través de cualquiera de los siguientes medios: un comunicado por escrito enviado a su domicilio, un mensaje enviado a su correo electrónico; un mensaje dado a conocer a través de </w:t>
            </w:r>
            <w:bookmarkStart w:id="0" w:name="_GoBack"/>
            <w:bookmarkEnd w:id="0"/>
            <w:r w:rsidR="00E07E38">
              <w:rPr>
                <w:rFonts w:ascii="Kalinga" w:eastAsia="Times New Roman" w:hAnsi="Kalinga" w:cs="Kalinga"/>
                <w:sz w:val="20"/>
                <w:szCs w:val="20"/>
              </w:rPr>
              <w:fldChar w:fldCharType="begin"/>
            </w:r>
            <w:r w:rsidR="00E07E38">
              <w:rPr>
                <w:rFonts w:ascii="Kalinga" w:eastAsia="Times New Roman" w:hAnsi="Kalinga" w:cs="Kalinga"/>
                <w:sz w:val="20"/>
                <w:szCs w:val="20"/>
              </w:rPr>
              <w:instrText xml:space="preserve"> HYPERLINK "http://</w:instrText>
            </w:r>
            <w:r w:rsidR="00E07E38" w:rsidRPr="00E07E38">
              <w:rPr>
                <w:rFonts w:ascii="Kalinga" w:eastAsia="Times New Roman" w:hAnsi="Kalinga" w:cs="Kalinga"/>
                <w:sz w:val="20"/>
                <w:szCs w:val="20"/>
              </w:rPr>
              <w:instrText>www.guerreroasociados.com</w:instrText>
            </w:r>
            <w:r w:rsidR="00E07E38">
              <w:rPr>
                <w:rFonts w:ascii="Kalinga" w:eastAsia="Times New Roman" w:hAnsi="Kalinga" w:cs="Kalinga"/>
                <w:sz w:val="20"/>
                <w:szCs w:val="20"/>
              </w:rPr>
              <w:instrText xml:space="preserve">" </w:instrText>
            </w:r>
            <w:r w:rsidR="00E07E38">
              <w:rPr>
                <w:rFonts w:ascii="Kalinga" w:eastAsia="Times New Roman" w:hAnsi="Kalinga" w:cs="Kalinga"/>
                <w:sz w:val="20"/>
                <w:szCs w:val="20"/>
              </w:rPr>
              <w:fldChar w:fldCharType="separate"/>
            </w:r>
            <w:r w:rsidR="00E07E38" w:rsidRPr="00C96D63">
              <w:rPr>
                <w:rStyle w:val="Hipervnculo"/>
                <w:rFonts w:ascii="Kalinga" w:eastAsia="Times New Roman" w:hAnsi="Kalinga" w:cs="Kalinga"/>
                <w:sz w:val="20"/>
                <w:szCs w:val="20"/>
              </w:rPr>
              <w:t>www.guerreroasociados.com</w:t>
            </w:r>
            <w:r w:rsidR="00E07E38">
              <w:rPr>
                <w:rFonts w:ascii="Kalinga" w:eastAsia="Times New Roman" w:hAnsi="Kalinga" w:cs="Kalinga"/>
                <w:sz w:val="20"/>
                <w:szCs w:val="20"/>
              </w:rPr>
              <w:fldChar w:fldCharType="end"/>
            </w:r>
          </w:p>
          <w:p w:rsidR="00525687" w:rsidRDefault="00525687" w:rsidP="00AF1500">
            <w:pPr>
              <w:jc w:val="both"/>
              <w:textAlignment w:val="baseline"/>
              <w:rPr>
                <w:rFonts w:ascii="Kalinga" w:eastAsia="Times New Roman" w:hAnsi="Kalinga" w:cs="Kalinga"/>
                <w:color w:val="002060"/>
                <w:sz w:val="20"/>
                <w:szCs w:val="20"/>
              </w:rPr>
            </w:pPr>
          </w:p>
          <w:p w:rsidR="00A52DE2" w:rsidRDefault="00CA6BDC" w:rsidP="00AF1500">
            <w:pPr>
              <w:jc w:val="both"/>
              <w:textAlignment w:val="baseline"/>
              <w:rPr>
                <w:rFonts w:ascii="Kalinga" w:eastAsia="Times New Roman" w:hAnsi="Kalinga" w:cs="Kalinga"/>
                <w:color w:val="002060"/>
                <w:sz w:val="20"/>
                <w:szCs w:val="20"/>
              </w:rPr>
            </w:pPr>
            <w:r>
              <w:rPr>
                <w:rFonts w:ascii="Kalinga" w:eastAsia="Times New Roman" w:hAnsi="Kalinga" w:cs="Kalinga"/>
                <w:color w:val="002060"/>
                <w:sz w:val="20"/>
                <w:szCs w:val="20"/>
              </w:rPr>
              <w:t xml:space="preserve"> </w:t>
            </w:r>
          </w:p>
          <w:p w:rsidR="00A52DE2" w:rsidRDefault="00A52DE2" w:rsidP="00AF1500">
            <w:pPr>
              <w:jc w:val="both"/>
              <w:rPr>
                <w:rFonts w:ascii="Kalinga" w:eastAsia="Times New Roman" w:hAnsi="Kalinga" w:cs="Kalinga"/>
                <w:color w:val="002060"/>
                <w:sz w:val="20"/>
                <w:szCs w:val="20"/>
              </w:rPr>
            </w:pPr>
          </w:p>
          <w:p w:rsidR="00A52DE2" w:rsidRDefault="00A52DE2" w:rsidP="00AF1500">
            <w:pPr>
              <w:jc w:val="both"/>
              <w:rPr>
                <w:rFonts w:ascii="Kalinga" w:eastAsia="Times New Roman" w:hAnsi="Kalinga" w:cs="Kalinga"/>
                <w:color w:val="002060"/>
                <w:sz w:val="20"/>
                <w:szCs w:val="20"/>
              </w:rPr>
            </w:pPr>
          </w:p>
          <w:p w:rsidR="00A52DE2" w:rsidRDefault="00A52DE2" w:rsidP="00AF1500">
            <w:pPr>
              <w:jc w:val="both"/>
              <w:rPr>
                <w:rFonts w:ascii="Kalinga" w:eastAsia="Times New Roman" w:hAnsi="Kalinga" w:cs="Kalinga"/>
                <w:color w:val="002060"/>
                <w:sz w:val="20"/>
                <w:szCs w:val="20"/>
              </w:rPr>
            </w:pPr>
          </w:p>
          <w:p w:rsidR="00A52DE2" w:rsidRDefault="00A52DE2" w:rsidP="00AF1500">
            <w:pPr>
              <w:jc w:val="both"/>
              <w:rPr>
                <w:rFonts w:ascii="Kalinga" w:eastAsia="Times New Roman" w:hAnsi="Kalinga" w:cs="Kalinga"/>
                <w:color w:val="002060"/>
                <w:sz w:val="20"/>
                <w:szCs w:val="20"/>
              </w:rPr>
            </w:pPr>
          </w:p>
        </w:tc>
      </w:tr>
    </w:tbl>
    <w:p w:rsidR="00A52DE2" w:rsidRDefault="00A52DE2" w:rsidP="00A52DE2">
      <w:pPr>
        <w:jc w:val="both"/>
        <w:rPr>
          <w:rFonts w:ascii="Kalinga" w:eastAsia="Times New Roman" w:hAnsi="Kalinga" w:cs="Kalinga"/>
          <w:color w:val="002060"/>
        </w:rPr>
      </w:pPr>
    </w:p>
    <w:p w:rsidR="005F7D3F" w:rsidRDefault="005F7D3F"/>
    <w:sectPr w:rsidR="005F7D3F">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1D" w:rsidRDefault="00E9291D">
      <w:r>
        <w:separator/>
      </w:r>
    </w:p>
  </w:endnote>
  <w:endnote w:type="continuationSeparator" w:id="0">
    <w:p w:rsidR="00E9291D" w:rsidRDefault="00E9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1D" w:rsidRDefault="00E9291D">
      <w:r>
        <w:separator/>
      </w:r>
    </w:p>
  </w:footnote>
  <w:footnote w:type="continuationSeparator" w:id="0">
    <w:p w:rsidR="00E9291D" w:rsidRDefault="00E9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B8" w:rsidRDefault="00345B7E">
    <w:pPr>
      <w:pStyle w:val="Encabezado"/>
      <w:jc w:val="center"/>
    </w:pPr>
    <w:r w:rsidRPr="00345B7E">
      <w:rPr>
        <w:noProof/>
      </w:rPr>
      <w:drawing>
        <wp:inline distT="0" distB="0" distL="0" distR="0">
          <wp:extent cx="2981325" cy="1140460"/>
          <wp:effectExtent l="0" t="0" r="9525" b="2540"/>
          <wp:docPr id="3" name="Imagen 3" descr="C:\Users\Rocio\AppData\Local\Microsoft\Windows\INetCache\Content.Outlook\VDULKMCR\Logotip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io\AppData\Local\Microsoft\Windows\INetCache\Content.Outlook\VDULKMCR\LogotipoNue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742" cy="1150183"/>
                  </a:xfrm>
                  <a:prstGeom prst="rect">
                    <a:avLst/>
                  </a:prstGeom>
                  <a:noFill/>
                  <a:ln>
                    <a:noFill/>
                  </a:ln>
                </pic:spPr>
              </pic:pic>
            </a:graphicData>
          </a:graphic>
        </wp:inline>
      </w:drawing>
    </w:r>
  </w:p>
  <w:p w:rsidR="00D737B8" w:rsidRDefault="00D737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7ADC"/>
    <w:multiLevelType w:val="multilevel"/>
    <w:tmpl w:val="3D344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F5787"/>
    <w:multiLevelType w:val="hybridMultilevel"/>
    <w:tmpl w:val="064851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1CBE4B1B"/>
    <w:multiLevelType w:val="hybridMultilevel"/>
    <w:tmpl w:val="857A16F4"/>
    <w:lvl w:ilvl="0" w:tplc="D49CE1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CA11DFA"/>
    <w:multiLevelType w:val="hybridMultilevel"/>
    <w:tmpl w:val="FF8AD40E"/>
    <w:lvl w:ilvl="0" w:tplc="ACE8BA1C">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70913ECA"/>
    <w:multiLevelType w:val="multilevel"/>
    <w:tmpl w:val="3C502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E2"/>
    <w:rsid w:val="0000150C"/>
    <w:rsid w:val="000E62B4"/>
    <w:rsid w:val="000F5B9D"/>
    <w:rsid w:val="001754FF"/>
    <w:rsid w:val="00345B7E"/>
    <w:rsid w:val="003A2DD2"/>
    <w:rsid w:val="00485FF3"/>
    <w:rsid w:val="00525687"/>
    <w:rsid w:val="005F7D3F"/>
    <w:rsid w:val="00A52DE2"/>
    <w:rsid w:val="00AA25CC"/>
    <w:rsid w:val="00BE56C4"/>
    <w:rsid w:val="00CA2CEF"/>
    <w:rsid w:val="00CA6BDC"/>
    <w:rsid w:val="00D737B8"/>
    <w:rsid w:val="00E07E38"/>
    <w:rsid w:val="00E23E9F"/>
    <w:rsid w:val="00E9291D"/>
    <w:rsid w:val="00EF5024"/>
    <w:rsid w:val="00F50C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640FD-19D5-4325-A47E-02BC6A27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E2"/>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52DE2"/>
    <w:rPr>
      <w:color w:val="0563C1" w:themeColor="hyperlink"/>
      <w:u w:val="single"/>
    </w:rPr>
  </w:style>
  <w:style w:type="paragraph" w:styleId="Encabezado">
    <w:name w:val="header"/>
    <w:basedOn w:val="Normal"/>
    <w:link w:val="EncabezadoCar"/>
    <w:uiPriority w:val="99"/>
    <w:unhideWhenUsed/>
    <w:rsid w:val="00A52DE2"/>
    <w:pPr>
      <w:tabs>
        <w:tab w:val="center" w:pos="4419"/>
        <w:tab w:val="right" w:pos="8838"/>
      </w:tabs>
    </w:pPr>
  </w:style>
  <w:style w:type="character" w:customStyle="1" w:styleId="EncabezadoCar">
    <w:name w:val="Encabezado Car"/>
    <w:basedOn w:val="Fuentedeprrafopredeter"/>
    <w:link w:val="Encabezado"/>
    <w:uiPriority w:val="99"/>
    <w:rsid w:val="00A52DE2"/>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A52DE2"/>
    <w:pPr>
      <w:ind w:left="720"/>
      <w:contextualSpacing/>
    </w:pPr>
  </w:style>
  <w:style w:type="character" w:customStyle="1" w:styleId="apple-converted-space">
    <w:name w:val="apple-converted-space"/>
    <w:basedOn w:val="Fuentedeprrafopredeter"/>
    <w:rsid w:val="00A52DE2"/>
  </w:style>
  <w:style w:type="character" w:styleId="Textoennegrita">
    <w:name w:val="Strong"/>
    <w:basedOn w:val="Fuentedeprrafopredeter"/>
    <w:uiPriority w:val="22"/>
    <w:qFormat/>
    <w:rsid w:val="00A52DE2"/>
    <w:rPr>
      <w:b/>
      <w:bCs/>
    </w:rPr>
  </w:style>
  <w:style w:type="paragraph" w:styleId="Piedepgina">
    <w:name w:val="footer"/>
    <w:basedOn w:val="Normal"/>
    <w:link w:val="PiedepginaCar"/>
    <w:uiPriority w:val="99"/>
    <w:unhideWhenUsed/>
    <w:rsid w:val="001754FF"/>
    <w:pPr>
      <w:tabs>
        <w:tab w:val="center" w:pos="4419"/>
        <w:tab w:val="right" w:pos="8838"/>
      </w:tabs>
    </w:pPr>
  </w:style>
  <w:style w:type="character" w:customStyle="1" w:styleId="PiedepginaCar">
    <w:name w:val="Pie de página Car"/>
    <w:basedOn w:val="Fuentedeprrafopredeter"/>
    <w:link w:val="Piedepgina"/>
    <w:uiPriority w:val="99"/>
    <w:rsid w:val="001754FF"/>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_tannia@guerreroasociado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erreroasociad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_tannia@guerreroasociados.com" TargetMode="External"/><Relationship Id="rId5" Type="http://schemas.openxmlformats.org/officeDocument/2006/relationships/footnotes" Target="footnotes.xml"/><Relationship Id="rId10" Type="http://schemas.openxmlformats.org/officeDocument/2006/relationships/hyperlink" Target="mailto:lic_tannia@guerreroasociados.com" TargetMode="External"/><Relationship Id="rId4" Type="http://schemas.openxmlformats.org/officeDocument/2006/relationships/webSettings" Target="webSettings.xml"/><Relationship Id="rId9" Type="http://schemas.openxmlformats.org/officeDocument/2006/relationships/hyperlink" Target="mailto:lic_tannia@guerreroasociado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Guerrero</dc:creator>
  <cp:keywords/>
  <dc:description/>
  <cp:lastModifiedBy>tannia escamilla</cp:lastModifiedBy>
  <cp:revision>3</cp:revision>
  <dcterms:created xsi:type="dcterms:W3CDTF">2016-02-16T23:26:00Z</dcterms:created>
  <dcterms:modified xsi:type="dcterms:W3CDTF">2016-02-16T23:26:00Z</dcterms:modified>
</cp:coreProperties>
</file>